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32" w:type="dxa"/>
        <w:tblLook w:val="04A0" w:firstRow="1" w:lastRow="0" w:firstColumn="1" w:lastColumn="0" w:noHBand="0" w:noVBand="1"/>
      </w:tblPr>
      <w:tblGrid>
        <w:gridCol w:w="108"/>
        <w:gridCol w:w="3523"/>
        <w:gridCol w:w="2268"/>
        <w:gridCol w:w="3990"/>
        <w:gridCol w:w="98"/>
        <w:gridCol w:w="1345"/>
      </w:tblGrid>
      <w:tr w:rsidR="005913AD" w:rsidRPr="005913AD" w:rsidTr="00186B04">
        <w:tc>
          <w:tcPr>
            <w:tcW w:w="9889" w:type="dxa"/>
            <w:gridSpan w:val="4"/>
            <w:hideMark/>
          </w:tcPr>
          <w:p w:rsidR="005913AD" w:rsidRPr="005913AD" w:rsidRDefault="005913AD" w:rsidP="005913AD">
            <w:pPr>
              <w:spacing w:after="0" w:line="240" w:lineRule="auto"/>
              <w:jc w:val="both"/>
              <w:rPr>
                <w:rFonts w:ascii="Bookman Old Style" w:hAnsi="Bookman Old Style" w:cs="Arial"/>
                <w:bCs/>
                <w:sz w:val="24"/>
                <w:szCs w:val="24"/>
              </w:rPr>
            </w:pPr>
          </w:p>
        </w:tc>
        <w:tc>
          <w:tcPr>
            <w:tcW w:w="1443" w:type="dxa"/>
            <w:gridSpan w:val="2"/>
            <w:vAlign w:val="bottom"/>
          </w:tcPr>
          <w:p w:rsidR="005913AD" w:rsidRPr="005913AD" w:rsidRDefault="005913AD" w:rsidP="005913AD">
            <w:pPr>
              <w:spacing w:after="0" w:line="240" w:lineRule="auto"/>
              <w:jc w:val="center"/>
              <w:rPr>
                <w:rFonts w:ascii="Times New Roman" w:hAnsi="Times New Roman"/>
                <w:bCs/>
                <w:sz w:val="24"/>
                <w:szCs w:val="24"/>
              </w:rPr>
            </w:pPr>
          </w:p>
        </w:tc>
      </w:tr>
      <w:tr w:rsidR="00186B04" w:rsidRPr="007C2DA2" w:rsidTr="00186B04">
        <w:tblPrEx>
          <w:jc w:val="center"/>
          <w:tblLook w:val="0000" w:firstRow="0" w:lastRow="0" w:firstColumn="0" w:lastColumn="0" w:noHBand="0" w:noVBand="0"/>
        </w:tblPrEx>
        <w:trPr>
          <w:gridBefore w:val="1"/>
          <w:gridAfter w:val="1"/>
          <w:wBefore w:w="108" w:type="dxa"/>
          <w:wAfter w:w="1345" w:type="dxa"/>
          <w:trHeight w:val="2235"/>
          <w:jc w:val="center"/>
        </w:trPr>
        <w:tc>
          <w:tcPr>
            <w:tcW w:w="3523" w:type="dxa"/>
            <w:tcBorders>
              <w:bottom w:val="nil"/>
            </w:tcBorders>
          </w:tcPr>
          <w:p w:rsidR="00186B04" w:rsidRPr="007C2DA2" w:rsidRDefault="00186B04" w:rsidP="00222E0A">
            <w:pPr>
              <w:spacing w:after="0" w:line="240" w:lineRule="auto"/>
              <w:jc w:val="center"/>
              <w:rPr>
                <w:rFonts w:ascii="Times New Roman" w:hAnsi="Times New Roman"/>
                <w:b/>
                <w:sz w:val="24"/>
                <w:szCs w:val="24"/>
              </w:rPr>
            </w:pPr>
            <w:r w:rsidRPr="007C2DA2">
              <w:rPr>
                <w:rFonts w:ascii="Times New Roman" w:hAnsi="Times New Roman"/>
                <w:b/>
                <w:sz w:val="24"/>
                <w:szCs w:val="24"/>
              </w:rPr>
              <w:t>СОБРАНИЕ ДЕПУТАТОВ</w:t>
            </w:r>
          </w:p>
          <w:p w:rsidR="00186B04" w:rsidRPr="007C2DA2" w:rsidRDefault="00186B04" w:rsidP="00222E0A">
            <w:pPr>
              <w:spacing w:after="0" w:line="240" w:lineRule="auto"/>
              <w:jc w:val="center"/>
              <w:rPr>
                <w:rFonts w:ascii="Times New Roman" w:hAnsi="Times New Roman"/>
                <w:b/>
                <w:sz w:val="24"/>
                <w:szCs w:val="24"/>
              </w:rPr>
            </w:pPr>
            <w:r w:rsidRPr="007C2DA2">
              <w:rPr>
                <w:rFonts w:ascii="Times New Roman" w:hAnsi="Times New Roman"/>
                <w:b/>
                <w:sz w:val="24"/>
                <w:szCs w:val="24"/>
              </w:rPr>
              <w:t xml:space="preserve">ПРИМАНЫЧСКОГО </w:t>
            </w:r>
          </w:p>
          <w:p w:rsidR="00186B04" w:rsidRPr="007C2DA2" w:rsidRDefault="00186B04" w:rsidP="00222E0A">
            <w:pPr>
              <w:spacing w:after="0" w:line="240" w:lineRule="auto"/>
              <w:jc w:val="center"/>
              <w:rPr>
                <w:rFonts w:ascii="Times New Roman" w:hAnsi="Times New Roman"/>
                <w:b/>
                <w:sz w:val="24"/>
                <w:szCs w:val="24"/>
              </w:rPr>
            </w:pPr>
            <w:r w:rsidRPr="007C2DA2">
              <w:rPr>
                <w:rFonts w:ascii="Times New Roman" w:hAnsi="Times New Roman"/>
                <w:b/>
                <w:sz w:val="24"/>
                <w:szCs w:val="24"/>
              </w:rPr>
              <w:t xml:space="preserve">СЕЛЬСКОГО  МУНИЦИПАЛЬНОГО ОБРАЗОВАНИЯ </w:t>
            </w:r>
          </w:p>
          <w:p w:rsidR="00186B04" w:rsidRPr="007C2DA2" w:rsidRDefault="00186B04" w:rsidP="00222E0A">
            <w:pPr>
              <w:spacing w:after="0" w:line="240" w:lineRule="auto"/>
              <w:jc w:val="center"/>
              <w:rPr>
                <w:rFonts w:ascii="Courier New" w:hAnsi="Courier New"/>
                <w:b/>
                <w:sz w:val="24"/>
                <w:szCs w:val="24"/>
              </w:rPr>
            </w:pPr>
            <w:r w:rsidRPr="007C2DA2">
              <w:rPr>
                <w:rFonts w:ascii="Times New Roman" w:hAnsi="Times New Roman"/>
                <w:b/>
                <w:sz w:val="24"/>
                <w:szCs w:val="24"/>
              </w:rPr>
              <w:t>РЕСПУБЛИКИ  КАЛМЫКИЯ</w:t>
            </w:r>
          </w:p>
        </w:tc>
        <w:tc>
          <w:tcPr>
            <w:tcW w:w="2268" w:type="dxa"/>
            <w:tcBorders>
              <w:bottom w:val="nil"/>
            </w:tcBorders>
          </w:tcPr>
          <w:p w:rsidR="00186B04" w:rsidRPr="007C2DA2" w:rsidRDefault="00186B04" w:rsidP="00222E0A">
            <w:pPr>
              <w:spacing w:after="0" w:line="240" w:lineRule="auto"/>
              <w:jc w:val="center"/>
              <w:rPr>
                <w:rFonts w:ascii="Courier New" w:hAnsi="Courier New"/>
                <w:b/>
                <w:sz w:val="24"/>
                <w:szCs w:val="24"/>
              </w:rPr>
            </w:pPr>
            <w:r>
              <w:rPr>
                <w:rFonts w:ascii="Times New Roman" w:hAnsi="Times New Roman"/>
                <w:b/>
                <w:noProof/>
                <w:sz w:val="24"/>
                <w:szCs w:val="24"/>
              </w:rPr>
              <w:drawing>
                <wp:inline distT="0" distB="0" distL="0" distR="0" wp14:anchorId="503340F2" wp14:editId="594F6804">
                  <wp:extent cx="819150" cy="952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tc>
        <w:tc>
          <w:tcPr>
            <w:tcW w:w="4088" w:type="dxa"/>
            <w:gridSpan w:val="2"/>
            <w:tcBorders>
              <w:bottom w:val="nil"/>
            </w:tcBorders>
          </w:tcPr>
          <w:p w:rsidR="00186B04" w:rsidRPr="007C2DA2" w:rsidRDefault="00186B04" w:rsidP="00222E0A">
            <w:pPr>
              <w:spacing w:after="0" w:line="240" w:lineRule="auto"/>
              <w:jc w:val="center"/>
              <w:rPr>
                <w:rFonts w:ascii="Times HalmWin" w:hAnsi="Times HalmWin"/>
                <w:b/>
                <w:sz w:val="24"/>
                <w:szCs w:val="24"/>
              </w:rPr>
            </w:pPr>
            <w:r w:rsidRPr="007C2DA2">
              <w:rPr>
                <w:rFonts w:ascii="Times HalmWin Cyr" w:hAnsi="Times HalmWin Cyr"/>
                <w:b/>
                <w:sz w:val="24"/>
                <w:szCs w:val="24"/>
              </w:rPr>
              <w:t>ХАЛЬМГ   ТА</w:t>
            </w:r>
            <w:r w:rsidRPr="007C2DA2">
              <w:rPr>
                <w:rFonts w:ascii="Times New Roman" w:hAnsi="Times New Roman"/>
                <w:b/>
                <w:sz w:val="24"/>
                <w:szCs w:val="24"/>
              </w:rPr>
              <w:t>ҢҺ</w:t>
            </w:r>
            <w:r w:rsidRPr="007C2DA2">
              <w:rPr>
                <w:rFonts w:ascii="Times HalmWin Cyr" w:hAnsi="Times HalmWin Cyr"/>
                <w:b/>
                <w:sz w:val="24"/>
                <w:szCs w:val="24"/>
              </w:rPr>
              <w:t>ЧИН</w:t>
            </w:r>
          </w:p>
          <w:p w:rsidR="00186B04" w:rsidRPr="007C2DA2" w:rsidRDefault="00186B04" w:rsidP="00222E0A">
            <w:pPr>
              <w:spacing w:after="0" w:line="240" w:lineRule="auto"/>
              <w:jc w:val="center"/>
              <w:rPr>
                <w:rFonts w:ascii="Times New Roman" w:hAnsi="Times New Roman"/>
                <w:b/>
                <w:sz w:val="24"/>
                <w:szCs w:val="24"/>
              </w:rPr>
            </w:pPr>
            <w:r w:rsidRPr="007C2DA2">
              <w:rPr>
                <w:rFonts w:ascii="Times HalmWin Cyr" w:hAnsi="Times HalmWin Cyr"/>
                <w:b/>
                <w:sz w:val="24"/>
                <w:szCs w:val="24"/>
              </w:rPr>
              <w:t xml:space="preserve">ПРИМАНЫЧСК </w:t>
            </w:r>
            <w:proofErr w:type="spellStart"/>
            <w:r w:rsidRPr="007C2DA2">
              <w:rPr>
                <w:rFonts w:ascii="Times HalmWin Cyr" w:hAnsi="Times HalmWin Cyr"/>
                <w:b/>
                <w:sz w:val="24"/>
                <w:szCs w:val="24"/>
              </w:rPr>
              <w:t>СЕЛ</w:t>
            </w:r>
            <w:r w:rsidRPr="007C2DA2">
              <w:rPr>
                <w:rFonts w:ascii="Times New Roman" w:hAnsi="Times New Roman"/>
                <w:sz w:val="24"/>
                <w:szCs w:val="24"/>
              </w:rPr>
              <w:t>ə</w:t>
            </w:r>
            <w:r w:rsidRPr="007C2DA2">
              <w:rPr>
                <w:rFonts w:ascii="Times HalmWin Cyr" w:hAnsi="Times HalmWin Cyr"/>
                <w:b/>
                <w:sz w:val="24"/>
                <w:szCs w:val="24"/>
              </w:rPr>
              <w:t>Н</w:t>
            </w:r>
            <w:r w:rsidRPr="007C2DA2">
              <w:rPr>
                <w:rFonts w:ascii="Times New Roman" w:hAnsi="Times New Roman"/>
                <w:sz w:val="24"/>
                <w:szCs w:val="24"/>
              </w:rPr>
              <w:t>ə</w:t>
            </w:r>
            <w:proofErr w:type="spellEnd"/>
          </w:p>
          <w:p w:rsidR="00186B04" w:rsidRPr="007C2DA2" w:rsidRDefault="00186B04" w:rsidP="00222E0A">
            <w:pPr>
              <w:spacing w:after="0" w:line="240" w:lineRule="auto"/>
              <w:jc w:val="center"/>
              <w:rPr>
                <w:rFonts w:ascii="Times New Roman" w:hAnsi="Times New Roman"/>
                <w:b/>
                <w:sz w:val="24"/>
                <w:szCs w:val="24"/>
              </w:rPr>
            </w:pPr>
            <w:r w:rsidRPr="007C2DA2">
              <w:rPr>
                <w:rFonts w:ascii="Times New Roman" w:hAnsi="Times New Roman"/>
                <w:b/>
                <w:sz w:val="24"/>
                <w:szCs w:val="24"/>
              </w:rPr>
              <w:t xml:space="preserve">МУНИЦИПАЛЬН </w:t>
            </w:r>
            <w:r w:rsidRPr="007C2DA2">
              <w:rPr>
                <w:rFonts w:ascii="Times HalmWin Cyr" w:hAnsi="Times HalmWin Cyr"/>
                <w:b/>
                <w:sz w:val="24"/>
                <w:szCs w:val="24"/>
              </w:rPr>
              <w:t>Б</w:t>
            </w:r>
            <w:proofErr w:type="gramStart"/>
            <w:r w:rsidRPr="007C2DA2">
              <w:rPr>
                <w:rFonts w:ascii="Times HalmWin" w:hAnsi="Times HalmWin"/>
                <w:b/>
                <w:sz w:val="24"/>
                <w:szCs w:val="24"/>
                <w:lang w:val="en-US"/>
              </w:rPr>
              <w:t>Y</w:t>
            </w:r>
            <w:proofErr w:type="spellStart"/>
            <w:proofErr w:type="gramEnd"/>
            <w:r w:rsidRPr="007C2DA2">
              <w:rPr>
                <w:rFonts w:ascii="Times HalmWin Cyr" w:hAnsi="Times HalmWin Cyr"/>
                <w:b/>
                <w:sz w:val="24"/>
                <w:szCs w:val="24"/>
              </w:rPr>
              <w:t>РД</w:t>
            </w:r>
            <w:r w:rsidRPr="007C2DA2">
              <w:rPr>
                <w:rFonts w:ascii="Times New Roman" w:hAnsi="Times New Roman"/>
                <w:sz w:val="24"/>
                <w:szCs w:val="24"/>
              </w:rPr>
              <w:t>ə</w:t>
            </w:r>
            <w:r w:rsidRPr="007C2DA2">
              <w:rPr>
                <w:rFonts w:ascii="Times HalmWin Cyr" w:hAnsi="Times HalmWin Cyr"/>
                <w:b/>
                <w:sz w:val="24"/>
                <w:szCs w:val="24"/>
              </w:rPr>
              <w:t>ЦИН</w:t>
            </w:r>
            <w:proofErr w:type="spellEnd"/>
            <w:r w:rsidRPr="007C2DA2">
              <w:rPr>
                <w:rFonts w:ascii="Times New Roman" w:hAnsi="Times New Roman"/>
                <w:b/>
                <w:sz w:val="24"/>
                <w:szCs w:val="24"/>
              </w:rPr>
              <w:t xml:space="preserve">  ДЕПУТАТНЫРИН ХУРГ </w:t>
            </w:r>
          </w:p>
          <w:p w:rsidR="00186B04" w:rsidRPr="007C2DA2" w:rsidRDefault="00186B04" w:rsidP="00222E0A">
            <w:pPr>
              <w:spacing w:after="0" w:line="240" w:lineRule="auto"/>
              <w:jc w:val="center"/>
              <w:rPr>
                <w:rFonts w:ascii="Times New Roman" w:hAnsi="Times New Roman"/>
                <w:b/>
                <w:sz w:val="24"/>
                <w:szCs w:val="24"/>
              </w:rPr>
            </w:pPr>
          </w:p>
        </w:tc>
      </w:tr>
    </w:tbl>
    <w:p w:rsidR="00186B04" w:rsidRPr="007C2DA2" w:rsidRDefault="00186B04" w:rsidP="00186B04">
      <w:pPr>
        <w:spacing w:after="0" w:line="240" w:lineRule="auto"/>
        <w:jc w:val="center"/>
        <w:rPr>
          <w:rFonts w:ascii="Times New Roman" w:hAnsi="Times New Roman"/>
          <w:sz w:val="24"/>
          <w:szCs w:val="24"/>
        </w:rPr>
      </w:pPr>
      <w:r w:rsidRPr="007C2DA2">
        <w:rPr>
          <w:rFonts w:ascii="Times New Roman" w:hAnsi="Times New Roman"/>
          <w:sz w:val="24"/>
          <w:szCs w:val="24"/>
        </w:rPr>
        <w:t xml:space="preserve">359144, Республика Калмыкия, </w:t>
      </w:r>
      <w:proofErr w:type="spellStart"/>
      <w:r w:rsidRPr="007C2DA2">
        <w:rPr>
          <w:rFonts w:ascii="Times New Roman" w:hAnsi="Times New Roman"/>
          <w:sz w:val="24"/>
          <w:szCs w:val="24"/>
        </w:rPr>
        <w:t>Ики</w:t>
      </w:r>
      <w:proofErr w:type="spellEnd"/>
      <w:r w:rsidRPr="007C2DA2">
        <w:rPr>
          <w:rFonts w:ascii="Times New Roman" w:hAnsi="Times New Roman"/>
          <w:sz w:val="24"/>
          <w:szCs w:val="24"/>
        </w:rPr>
        <w:t xml:space="preserve"> – </w:t>
      </w:r>
      <w:proofErr w:type="spellStart"/>
      <w:r w:rsidRPr="007C2DA2">
        <w:rPr>
          <w:rFonts w:ascii="Times New Roman" w:hAnsi="Times New Roman"/>
          <w:sz w:val="24"/>
          <w:szCs w:val="24"/>
        </w:rPr>
        <w:t>Бурульский</w:t>
      </w:r>
      <w:proofErr w:type="spellEnd"/>
      <w:r w:rsidRPr="007C2DA2">
        <w:rPr>
          <w:rFonts w:ascii="Times New Roman" w:hAnsi="Times New Roman"/>
          <w:sz w:val="24"/>
          <w:szCs w:val="24"/>
        </w:rPr>
        <w:t xml:space="preserve"> район, пос. Приманыч, ул. Гагарина10/1</w:t>
      </w:r>
    </w:p>
    <w:p w:rsidR="00186B04" w:rsidRPr="007C2DA2" w:rsidRDefault="00186B04" w:rsidP="00186B04">
      <w:pPr>
        <w:spacing w:after="0" w:line="240" w:lineRule="auto"/>
        <w:jc w:val="center"/>
        <w:rPr>
          <w:rFonts w:ascii="Times New Roman" w:hAnsi="Times New Roman"/>
          <w:sz w:val="24"/>
          <w:szCs w:val="24"/>
        </w:rPr>
      </w:pPr>
      <w:proofErr w:type="gramStart"/>
      <w:r w:rsidRPr="007C2DA2">
        <w:rPr>
          <w:rFonts w:ascii="Times New Roman" w:hAnsi="Times New Roman"/>
          <w:sz w:val="24"/>
          <w:szCs w:val="24"/>
        </w:rPr>
        <w:t>Е</w:t>
      </w:r>
      <w:proofErr w:type="gramEnd"/>
      <w:r w:rsidRPr="007C2DA2">
        <w:rPr>
          <w:rFonts w:ascii="Times New Roman" w:hAnsi="Times New Roman"/>
          <w:sz w:val="24"/>
          <w:szCs w:val="24"/>
        </w:rPr>
        <w:t>-</w:t>
      </w:r>
      <w:r w:rsidRPr="007C2DA2">
        <w:rPr>
          <w:rFonts w:ascii="Times New Roman" w:hAnsi="Times New Roman"/>
          <w:sz w:val="24"/>
          <w:szCs w:val="24"/>
          <w:lang w:val="en-US"/>
        </w:rPr>
        <w:t>mail</w:t>
      </w:r>
      <w:r w:rsidRPr="007C2DA2">
        <w:rPr>
          <w:rFonts w:ascii="Times New Roman" w:hAnsi="Times New Roman"/>
          <w:sz w:val="24"/>
          <w:szCs w:val="24"/>
        </w:rPr>
        <w:t>:</w:t>
      </w:r>
      <w:proofErr w:type="spellStart"/>
      <w:r w:rsidRPr="007C2DA2">
        <w:rPr>
          <w:rFonts w:ascii="Times New Roman" w:hAnsi="Times New Roman"/>
          <w:sz w:val="24"/>
          <w:szCs w:val="24"/>
          <w:lang w:val="en-US"/>
        </w:rPr>
        <w:t>primanicskoesmo</w:t>
      </w:r>
      <w:proofErr w:type="spellEnd"/>
      <w:r w:rsidRPr="007C2DA2">
        <w:rPr>
          <w:rFonts w:ascii="Times New Roman" w:hAnsi="Times New Roman"/>
          <w:sz w:val="24"/>
          <w:szCs w:val="24"/>
        </w:rPr>
        <w:t>@</w:t>
      </w:r>
      <w:r w:rsidRPr="007C2DA2">
        <w:rPr>
          <w:rFonts w:ascii="Times New Roman" w:hAnsi="Times New Roman"/>
          <w:sz w:val="24"/>
          <w:szCs w:val="24"/>
          <w:lang w:val="en-US"/>
        </w:rPr>
        <w:t>mail</w:t>
      </w:r>
      <w:r w:rsidRPr="007C2DA2">
        <w:rPr>
          <w:rFonts w:ascii="Times New Roman" w:hAnsi="Times New Roman"/>
          <w:sz w:val="24"/>
          <w:szCs w:val="24"/>
        </w:rPr>
        <w:t>.</w:t>
      </w:r>
      <w:proofErr w:type="spellStart"/>
      <w:r w:rsidRPr="007C2DA2">
        <w:rPr>
          <w:rFonts w:ascii="Times New Roman" w:hAnsi="Times New Roman"/>
          <w:sz w:val="24"/>
          <w:szCs w:val="24"/>
          <w:lang w:val="en-US"/>
        </w:rPr>
        <w:t>ru</w:t>
      </w:r>
      <w:proofErr w:type="spellEnd"/>
    </w:p>
    <w:p w:rsidR="00186B04" w:rsidRPr="00825650" w:rsidRDefault="00186B04" w:rsidP="00186B04">
      <w:pPr>
        <w:spacing w:after="0" w:line="240" w:lineRule="auto"/>
        <w:rPr>
          <w:rFonts w:ascii="Times New Roman" w:hAnsi="Times New Roman"/>
          <w:bCs/>
          <w:sz w:val="24"/>
          <w:szCs w:val="24"/>
        </w:rPr>
      </w:pPr>
      <w:r w:rsidRPr="007C2DA2">
        <w:rPr>
          <w:rFonts w:ascii="Times New Roman" w:hAnsi="Times New Roman"/>
          <w:sz w:val="24"/>
          <w:szCs w:val="24"/>
        </w:rPr>
        <w:t xml:space="preserve"> _________________________________________________________________________________</w:t>
      </w:r>
    </w:p>
    <w:p w:rsidR="00186B04" w:rsidRPr="00825650" w:rsidRDefault="00186B04" w:rsidP="00186B04">
      <w:pPr>
        <w:tabs>
          <w:tab w:val="left" w:pos="3210"/>
        </w:tabs>
        <w:spacing w:after="0" w:line="240" w:lineRule="auto"/>
        <w:jc w:val="both"/>
        <w:rPr>
          <w:rFonts w:ascii="Times New Roman" w:hAnsi="Times New Roman"/>
          <w:b/>
          <w:sz w:val="28"/>
          <w:szCs w:val="28"/>
        </w:rPr>
      </w:pPr>
      <w:r w:rsidRPr="00825650">
        <w:rPr>
          <w:rFonts w:ascii="Times New Roman" w:hAnsi="Times New Roman"/>
          <w:b/>
          <w:sz w:val="28"/>
          <w:szCs w:val="28"/>
        </w:rPr>
        <w:tab/>
        <w:t xml:space="preserve">         </w:t>
      </w:r>
      <w:proofErr w:type="gramStart"/>
      <w:r w:rsidRPr="00825650">
        <w:rPr>
          <w:rFonts w:ascii="Times New Roman" w:hAnsi="Times New Roman"/>
          <w:b/>
          <w:sz w:val="28"/>
          <w:szCs w:val="28"/>
        </w:rPr>
        <w:t>Р</w:t>
      </w:r>
      <w:proofErr w:type="gramEnd"/>
      <w:r w:rsidRPr="00825650">
        <w:rPr>
          <w:rFonts w:ascii="Times New Roman" w:hAnsi="Times New Roman"/>
          <w:b/>
          <w:sz w:val="28"/>
          <w:szCs w:val="28"/>
        </w:rPr>
        <w:t xml:space="preserve"> Е Ш Е Н И Е </w:t>
      </w:r>
    </w:p>
    <w:p w:rsidR="00186B04" w:rsidRPr="00825650" w:rsidRDefault="00186B04" w:rsidP="00186B04">
      <w:pPr>
        <w:spacing w:after="0" w:line="240" w:lineRule="auto"/>
        <w:rPr>
          <w:rFonts w:ascii="Times New Roman" w:hAnsi="Times New Roman"/>
          <w:sz w:val="28"/>
          <w:szCs w:val="28"/>
        </w:rPr>
      </w:pPr>
    </w:p>
    <w:p w:rsidR="00186B04" w:rsidRPr="00825650" w:rsidRDefault="00186B04" w:rsidP="00186B04">
      <w:pPr>
        <w:spacing w:after="0" w:line="240" w:lineRule="auto"/>
        <w:rPr>
          <w:rFonts w:ascii="Times New Roman" w:hAnsi="Times New Roman"/>
          <w:sz w:val="28"/>
          <w:szCs w:val="28"/>
        </w:rPr>
      </w:pPr>
      <w:bookmarkStart w:id="0" w:name="_GoBack"/>
      <w:r w:rsidRPr="00825650">
        <w:rPr>
          <w:rFonts w:ascii="Times New Roman" w:hAnsi="Times New Roman"/>
          <w:sz w:val="28"/>
          <w:szCs w:val="28"/>
        </w:rPr>
        <w:t>12 августа 2021 г.                                  №  29                               пос. Приманыч</w:t>
      </w:r>
    </w:p>
    <w:p w:rsidR="00186B04" w:rsidRPr="00825650" w:rsidRDefault="00186B04" w:rsidP="00186B04">
      <w:pPr>
        <w:spacing w:after="0" w:line="240" w:lineRule="auto"/>
        <w:jc w:val="both"/>
        <w:rPr>
          <w:rFonts w:ascii="Times New Roman" w:hAnsi="Times New Roman"/>
          <w:sz w:val="28"/>
          <w:szCs w:val="28"/>
        </w:rPr>
      </w:pPr>
    </w:p>
    <w:p w:rsidR="00186B04" w:rsidRPr="00825650" w:rsidRDefault="00186B04" w:rsidP="00186B04">
      <w:pPr>
        <w:spacing w:after="0" w:line="240" w:lineRule="auto"/>
        <w:jc w:val="center"/>
        <w:rPr>
          <w:rFonts w:ascii="Times New Roman" w:hAnsi="Times New Roman"/>
          <w:b/>
          <w:bCs/>
          <w:sz w:val="24"/>
          <w:szCs w:val="24"/>
        </w:rPr>
      </w:pPr>
      <w:r w:rsidRPr="00825650">
        <w:rPr>
          <w:rFonts w:ascii="Times New Roman" w:hAnsi="Times New Roman"/>
          <w:b/>
          <w:bCs/>
          <w:sz w:val="24"/>
          <w:szCs w:val="24"/>
        </w:rPr>
        <w:t>«О принятии Устава Приманычского сельского</w:t>
      </w:r>
    </w:p>
    <w:p w:rsidR="00186B04" w:rsidRPr="00825650" w:rsidRDefault="00186B04" w:rsidP="00186B04">
      <w:pPr>
        <w:spacing w:after="0" w:line="240" w:lineRule="auto"/>
        <w:jc w:val="center"/>
        <w:rPr>
          <w:rFonts w:ascii="Times New Roman" w:hAnsi="Times New Roman"/>
          <w:b/>
          <w:bCs/>
          <w:sz w:val="24"/>
          <w:szCs w:val="24"/>
        </w:rPr>
      </w:pPr>
      <w:r w:rsidRPr="00825650">
        <w:rPr>
          <w:rFonts w:ascii="Times New Roman" w:hAnsi="Times New Roman"/>
          <w:b/>
          <w:bCs/>
          <w:sz w:val="24"/>
          <w:szCs w:val="24"/>
        </w:rPr>
        <w:t>муниципального образования Республики Калмыкия</w:t>
      </w:r>
      <w:bookmarkEnd w:id="0"/>
      <w:r w:rsidRPr="00825650">
        <w:rPr>
          <w:rFonts w:ascii="Times New Roman" w:hAnsi="Times New Roman"/>
          <w:b/>
          <w:bCs/>
          <w:sz w:val="24"/>
          <w:szCs w:val="24"/>
        </w:rPr>
        <w:t>»</w:t>
      </w:r>
    </w:p>
    <w:p w:rsidR="00186B04" w:rsidRPr="00825650" w:rsidRDefault="00186B04" w:rsidP="00186B04">
      <w:pPr>
        <w:spacing w:after="0" w:line="240" w:lineRule="auto"/>
        <w:jc w:val="both"/>
        <w:rPr>
          <w:rFonts w:ascii="Times New Roman" w:hAnsi="Times New Roman"/>
          <w:b/>
          <w:bCs/>
          <w:sz w:val="28"/>
          <w:szCs w:val="28"/>
        </w:rPr>
      </w:pPr>
    </w:p>
    <w:p w:rsidR="00186B04" w:rsidRPr="00825650" w:rsidRDefault="00186B04" w:rsidP="00186B04">
      <w:pPr>
        <w:spacing w:after="0" w:line="360" w:lineRule="auto"/>
        <w:jc w:val="both"/>
        <w:rPr>
          <w:rFonts w:ascii="Times New Roman" w:hAnsi="Times New Roman"/>
          <w:sz w:val="28"/>
          <w:szCs w:val="28"/>
        </w:rPr>
      </w:pPr>
      <w:r w:rsidRPr="00825650">
        <w:rPr>
          <w:rFonts w:ascii="Times New Roman" w:hAnsi="Times New Roman"/>
          <w:sz w:val="28"/>
          <w:szCs w:val="28"/>
        </w:rPr>
        <w:tab/>
      </w:r>
      <w:proofErr w:type="gramStart"/>
      <w:r w:rsidRPr="00825650">
        <w:rPr>
          <w:rFonts w:ascii="Times New Roman" w:hAnsi="Times New Roman"/>
          <w:sz w:val="28"/>
          <w:szCs w:val="28"/>
        </w:rPr>
        <w:t>В целях приведения Устава Приманычского сельского муниципального образования Республики Калмыкия в соответствие с федеральным и республиканским законодательством, руководствуясь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25 Устава Приманычского сельского муниципального образования Республики Калмыкия, Собрание депутатов Приманычского сельского</w:t>
      </w:r>
      <w:proofErr w:type="gramEnd"/>
      <w:r w:rsidRPr="00825650">
        <w:rPr>
          <w:rFonts w:ascii="Times New Roman" w:hAnsi="Times New Roman"/>
          <w:sz w:val="28"/>
          <w:szCs w:val="28"/>
        </w:rPr>
        <w:t xml:space="preserve"> муниципального образования Республики Калмыкия</w:t>
      </w:r>
    </w:p>
    <w:p w:rsidR="00186B04" w:rsidRPr="00825650" w:rsidRDefault="00186B04" w:rsidP="00186B04">
      <w:pPr>
        <w:tabs>
          <w:tab w:val="left" w:pos="3345"/>
        </w:tabs>
        <w:spacing w:after="0" w:line="360" w:lineRule="auto"/>
        <w:jc w:val="center"/>
        <w:rPr>
          <w:rFonts w:ascii="Times New Roman" w:hAnsi="Times New Roman"/>
          <w:sz w:val="28"/>
          <w:szCs w:val="28"/>
        </w:rPr>
      </w:pPr>
      <w:r w:rsidRPr="00825650">
        <w:rPr>
          <w:rFonts w:ascii="Times New Roman" w:hAnsi="Times New Roman"/>
          <w:sz w:val="28"/>
          <w:szCs w:val="28"/>
        </w:rPr>
        <w:t>РЕШИЛО:</w:t>
      </w:r>
    </w:p>
    <w:p w:rsidR="00186B04" w:rsidRPr="00825650" w:rsidRDefault="00186B04" w:rsidP="00186B04">
      <w:pPr>
        <w:tabs>
          <w:tab w:val="left" w:pos="3345"/>
        </w:tabs>
        <w:spacing w:after="0" w:line="360" w:lineRule="auto"/>
        <w:jc w:val="both"/>
        <w:rPr>
          <w:rFonts w:ascii="Times New Roman" w:hAnsi="Times New Roman"/>
          <w:sz w:val="28"/>
          <w:szCs w:val="28"/>
        </w:rPr>
      </w:pPr>
      <w:r w:rsidRPr="00825650">
        <w:rPr>
          <w:rFonts w:ascii="Times New Roman" w:hAnsi="Times New Roman"/>
          <w:sz w:val="28"/>
          <w:szCs w:val="28"/>
        </w:rPr>
        <w:t xml:space="preserve">          1. Принять Устав Приманычского сельского муниципального образования Республики Калмыкия.</w:t>
      </w:r>
    </w:p>
    <w:p w:rsidR="00186B04" w:rsidRPr="00825650" w:rsidRDefault="00186B04" w:rsidP="00186B04">
      <w:pPr>
        <w:tabs>
          <w:tab w:val="left" w:pos="3345"/>
        </w:tabs>
        <w:spacing w:after="0" w:line="360" w:lineRule="auto"/>
        <w:jc w:val="both"/>
        <w:rPr>
          <w:rFonts w:ascii="Times New Roman" w:hAnsi="Times New Roman"/>
          <w:sz w:val="28"/>
          <w:szCs w:val="28"/>
        </w:rPr>
      </w:pPr>
      <w:r w:rsidRPr="00825650">
        <w:rPr>
          <w:rFonts w:ascii="Times New Roman" w:hAnsi="Times New Roman"/>
          <w:sz w:val="28"/>
          <w:szCs w:val="28"/>
        </w:rPr>
        <w:t xml:space="preserve">          2. Главе Приманычского сельского муниципального образования Республики Калмыкия (</w:t>
      </w:r>
      <w:proofErr w:type="spellStart"/>
      <w:r w:rsidRPr="00825650">
        <w:rPr>
          <w:rFonts w:ascii="Times New Roman" w:hAnsi="Times New Roman"/>
          <w:sz w:val="28"/>
          <w:szCs w:val="28"/>
        </w:rPr>
        <w:t>ахлачи</w:t>
      </w:r>
      <w:proofErr w:type="spellEnd"/>
      <w:r w:rsidRPr="00825650">
        <w:rPr>
          <w:rFonts w:ascii="Times New Roman" w:hAnsi="Times New Roman"/>
          <w:sz w:val="28"/>
          <w:szCs w:val="28"/>
        </w:rPr>
        <w:t>) в порядке, установленном Федеральным законом от 21 июля 2005 года № 97-ФЗ «О государственной регистрации уставов муниципальных образований», представить Устав Приманычского сельского муниципального образования Республики Калмыкия на государственную регистрацию.</w:t>
      </w:r>
    </w:p>
    <w:p w:rsidR="00186B04" w:rsidRPr="00825650" w:rsidRDefault="00186B04" w:rsidP="00186B04">
      <w:pPr>
        <w:tabs>
          <w:tab w:val="left" w:pos="3345"/>
        </w:tabs>
        <w:spacing w:after="0" w:line="360" w:lineRule="auto"/>
        <w:jc w:val="both"/>
        <w:rPr>
          <w:rFonts w:ascii="Times New Roman" w:hAnsi="Times New Roman"/>
          <w:sz w:val="28"/>
          <w:szCs w:val="28"/>
        </w:rPr>
      </w:pPr>
      <w:r w:rsidRPr="00825650">
        <w:rPr>
          <w:rFonts w:ascii="Times New Roman" w:hAnsi="Times New Roman"/>
          <w:sz w:val="28"/>
          <w:szCs w:val="28"/>
        </w:rPr>
        <w:lastRenderedPageBreak/>
        <w:t xml:space="preserve">          3. Опубликовать (обнародовать) Устав Приманычского сельского муниципального образования Республики Калмыкия после его государственной регистрации.</w:t>
      </w:r>
    </w:p>
    <w:p w:rsidR="00186B04" w:rsidRPr="00825650" w:rsidRDefault="00186B04" w:rsidP="00186B04">
      <w:pPr>
        <w:tabs>
          <w:tab w:val="left" w:pos="3345"/>
        </w:tabs>
        <w:spacing w:after="0" w:line="360" w:lineRule="auto"/>
        <w:jc w:val="both"/>
        <w:rPr>
          <w:rFonts w:ascii="Times New Roman" w:hAnsi="Times New Roman"/>
          <w:sz w:val="28"/>
          <w:szCs w:val="28"/>
        </w:rPr>
      </w:pPr>
      <w:r w:rsidRPr="00825650">
        <w:rPr>
          <w:rFonts w:ascii="Times New Roman" w:hAnsi="Times New Roman"/>
          <w:sz w:val="28"/>
          <w:szCs w:val="28"/>
        </w:rPr>
        <w:t xml:space="preserve">          4. </w:t>
      </w:r>
      <w:proofErr w:type="gramStart"/>
      <w:r w:rsidRPr="00825650">
        <w:rPr>
          <w:rFonts w:ascii="Times New Roman" w:hAnsi="Times New Roman"/>
          <w:sz w:val="28"/>
          <w:szCs w:val="28"/>
        </w:rPr>
        <w:t>С момента вступления в силу Устава Приманычского сельского муниципального образования Республики Калмыкия, принятого настоящим решением,  признать утратившим силу Устав Приманычского сельского муниципального образования Республики Калмыкия, принятый решением  Собрания депутатов Приманычского сельского муниципального образования Республики Калмыкия от 10 февраля 2016 года № 18 «О принятии Устава Приманычского сельского муниципального образования Республики Калмыкия», а также  решения Собрания депутатов Приманычского сельского муниципального образования Республики</w:t>
      </w:r>
      <w:proofErr w:type="gramEnd"/>
      <w:r w:rsidRPr="00825650">
        <w:rPr>
          <w:rFonts w:ascii="Times New Roman" w:hAnsi="Times New Roman"/>
          <w:sz w:val="28"/>
          <w:szCs w:val="28"/>
        </w:rPr>
        <w:t xml:space="preserve"> Калмыкия от 06 апреля 2017 года № 28, от 19 декабря 2017 года № 32, от 16 апреля 2018 года № 38, от 26 ноября 2018 года № 44 «О внесении изменений и дополнений в Устав Приманычского сельского муниципального образования Республики Калмыкия».</w:t>
      </w:r>
    </w:p>
    <w:p w:rsidR="00186B04" w:rsidRPr="00825650" w:rsidRDefault="00186B04" w:rsidP="00186B04">
      <w:pPr>
        <w:tabs>
          <w:tab w:val="left" w:pos="3345"/>
        </w:tabs>
        <w:spacing w:after="0" w:line="360" w:lineRule="auto"/>
        <w:jc w:val="both"/>
        <w:rPr>
          <w:rFonts w:ascii="Times New Roman" w:hAnsi="Times New Roman"/>
          <w:sz w:val="28"/>
          <w:szCs w:val="28"/>
        </w:rPr>
      </w:pPr>
      <w:r w:rsidRPr="00825650">
        <w:rPr>
          <w:rFonts w:ascii="Times New Roman" w:hAnsi="Times New Roman"/>
          <w:sz w:val="28"/>
          <w:szCs w:val="28"/>
        </w:rPr>
        <w:t xml:space="preserve">          5. Настоящее решение вступает в силу со дня его официального опубликования (обнародования).</w:t>
      </w:r>
    </w:p>
    <w:p w:rsidR="00186B04" w:rsidRPr="00825650" w:rsidRDefault="00186B04" w:rsidP="00186B04">
      <w:pPr>
        <w:tabs>
          <w:tab w:val="left" w:pos="3345"/>
        </w:tabs>
        <w:spacing w:after="0" w:line="240" w:lineRule="auto"/>
        <w:jc w:val="both"/>
        <w:rPr>
          <w:rFonts w:ascii="Times New Roman" w:hAnsi="Times New Roman"/>
          <w:sz w:val="28"/>
          <w:szCs w:val="28"/>
        </w:rPr>
      </w:pP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Председатель</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Собрания депутатов</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Приманычского сельского</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 xml:space="preserve">муниципального образования </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 xml:space="preserve">Республики Калмыкия                                                              Б.Э. </w:t>
      </w:r>
      <w:proofErr w:type="spellStart"/>
      <w:r w:rsidRPr="00825650">
        <w:rPr>
          <w:rFonts w:ascii="Times New Roman" w:hAnsi="Times New Roman"/>
          <w:bCs/>
          <w:sz w:val="28"/>
          <w:szCs w:val="28"/>
        </w:rPr>
        <w:t>Петушова</w:t>
      </w:r>
      <w:proofErr w:type="spellEnd"/>
    </w:p>
    <w:p w:rsidR="00186B04" w:rsidRPr="00825650" w:rsidRDefault="00186B04" w:rsidP="00186B04">
      <w:pPr>
        <w:tabs>
          <w:tab w:val="left" w:pos="3345"/>
        </w:tabs>
        <w:spacing w:after="0" w:line="240" w:lineRule="auto"/>
        <w:jc w:val="both"/>
        <w:rPr>
          <w:rFonts w:ascii="Times New Roman" w:hAnsi="Times New Roman"/>
          <w:bCs/>
          <w:sz w:val="28"/>
          <w:szCs w:val="28"/>
        </w:rPr>
      </w:pP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 xml:space="preserve">Глава </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Приманычского сельского</w:t>
      </w:r>
    </w:p>
    <w:p w:rsidR="00186B04" w:rsidRPr="00825650" w:rsidRDefault="00186B04" w:rsidP="00186B04">
      <w:pPr>
        <w:tabs>
          <w:tab w:val="left" w:pos="3345"/>
        </w:tabs>
        <w:spacing w:after="0" w:line="240" w:lineRule="auto"/>
        <w:jc w:val="both"/>
        <w:rPr>
          <w:rFonts w:ascii="Times New Roman" w:hAnsi="Times New Roman"/>
          <w:bCs/>
          <w:sz w:val="28"/>
          <w:szCs w:val="28"/>
        </w:rPr>
      </w:pPr>
      <w:r w:rsidRPr="00825650">
        <w:rPr>
          <w:rFonts w:ascii="Times New Roman" w:hAnsi="Times New Roman"/>
          <w:bCs/>
          <w:sz w:val="28"/>
          <w:szCs w:val="28"/>
        </w:rPr>
        <w:t xml:space="preserve">муниципального образования </w:t>
      </w:r>
    </w:p>
    <w:p w:rsidR="00186B04" w:rsidRPr="00825650" w:rsidRDefault="00186B04" w:rsidP="00186B04">
      <w:pPr>
        <w:tabs>
          <w:tab w:val="left" w:pos="3345"/>
        </w:tabs>
        <w:spacing w:after="0" w:line="240" w:lineRule="auto"/>
        <w:jc w:val="both"/>
        <w:rPr>
          <w:rFonts w:ascii="Times New Roman" w:hAnsi="Times New Roman"/>
          <w:sz w:val="28"/>
          <w:szCs w:val="28"/>
        </w:rPr>
      </w:pPr>
      <w:r w:rsidRPr="00825650">
        <w:rPr>
          <w:rFonts w:ascii="Times New Roman" w:hAnsi="Times New Roman"/>
          <w:bCs/>
          <w:sz w:val="28"/>
          <w:szCs w:val="28"/>
        </w:rPr>
        <w:t>Республики Калмыкия (</w:t>
      </w:r>
      <w:proofErr w:type="spellStart"/>
      <w:r w:rsidRPr="00825650">
        <w:rPr>
          <w:rFonts w:ascii="Times New Roman" w:hAnsi="Times New Roman"/>
          <w:bCs/>
          <w:sz w:val="28"/>
          <w:szCs w:val="28"/>
        </w:rPr>
        <w:t>ахлачи</w:t>
      </w:r>
      <w:proofErr w:type="spellEnd"/>
      <w:r w:rsidRPr="00825650">
        <w:rPr>
          <w:rFonts w:ascii="Times New Roman" w:hAnsi="Times New Roman"/>
          <w:bCs/>
          <w:sz w:val="28"/>
          <w:szCs w:val="28"/>
        </w:rPr>
        <w:t xml:space="preserve">) </w:t>
      </w:r>
      <w:r w:rsidRPr="00825650">
        <w:rPr>
          <w:rFonts w:ascii="Times New Roman" w:hAnsi="Times New Roman"/>
          <w:sz w:val="28"/>
          <w:szCs w:val="28"/>
        </w:rPr>
        <w:t xml:space="preserve">                                               А.Э. </w:t>
      </w:r>
      <w:proofErr w:type="spellStart"/>
      <w:r w:rsidRPr="00825650">
        <w:rPr>
          <w:rFonts w:ascii="Times New Roman" w:hAnsi="Times New Roman"/>
          <w:sz w:val="28"/>
          <w:szCs w:val="28"/>
        </w:rPr>
        <w:t>Опаев</w:t>
      </w:r>
      <w:proofErr w:type="spellEnd"/>
    </w:p>
    <w:p w:rsidR="00186B04" w:rsidRDefault="00186B04" w:rsidP="00186B04">
      <w:pPr>
        <w:spacing w:after="0" w:line="240" w:lineRule="auto"/>
        <w:rPr>
          <w:rFonts w:ascii="Times New Roman" w:hAnsi="Times New Roman"/>
          <w:bCs/>
          <w:sz w:val="24"/>
          <w:szCs w:val="24"/>
        </w:rPr>
      </w:pPr>
    </w:p>
    <w:p w:rsidR="00186B04" w:rsidRDefault="00186B04" w:rsidP="00186B04">
      <w:pPr>
        <w:spacing w:after="0" w:line="240" w:lineRule="auto"/>
        <w:rPr>
          <w:rFonts w:ascii="Times New Roman" w:hAnsi="Times New Roman"/>
          <w:bCs/>
          <w:sz w:val="24"/>
          <w:szCs w:val="24"/>
        </w:rPr>
      </w:pPr>
    </w:p>
    <w:p w:rsidR="00186B04" w:rsidRDefault="00186B04" w:rsidP="00186B04">
      <w:pPr>
        <w:spacing w:after="0" w:line="240" w:lineRule="auto"/>
        <w:rPr>
          <w:rFonts w:ascii="Times New Roman" w:hAnsi="Times New Roman"/>
          <w:bCs/>
          <w:sz w:val="24"/>
          <w:szCs w:val="24"/>
        </w:rPr>
      </w:pPr>
    </w:p>
    <w:p w:rsidR="00186B04" w:rsidRDefault="00186B04" w:rsidP="00186B04">
      <w:pPr>
        <w:spacing w:after="0" w:line="240" w:lineRule="auto"/>
        <w:rPr>
          <w:rFonts w:ascii="Times New Roman" w:hAnsi="Times New Roman"/>
          <w:bCs/>
          <w:sz w:val="24"/>
          <w:szCs w:val="24"/>
        </w:rPr>
      </w:pPr>
    </w:p>
    <w:p w:rsidR="005913AD" w:rsidRPr="005913AD" w:rsidRDefault="005913AD" w:rsidP="005913AD">
      <w:pPr>
        <w:rPr>
          <w:sz w:val="24"/>
          <w:szCs w:val="24"/>
        </w:rPr>
      </w:pPr>
    </w:p>
    <w:p w:rsidR="005913AD" w:rsidRPr="005913AD" w:rsidRDefault="005913AD" w:rsidP="005913AD">
      <w:pPr>
        <w:rPr>
          <w:sz w:val="24"/>
          <w:szCs w:val="24"/>
        </w:rPr>
      </w:pPr>
    </w:p>
    <w:p w:rsidR="005913AD" w:rsidRPr="005913AD" w:rsidRDefault="005913AD" w:rsidP="005913AD">
      <w:pPr>
        <w:rPr>
          <w:sz w:val="24"/>
          <w:szCs w:val="24"/>
        </w:rPr>
      </w:pPr>
    </w:p>
    <w:p w:rsidR="005913AD" w:rsidRPr="005913AD" w:rsidRDefault="005913AD" w:rsidP="005913AD">
      <w:pPr>
        <w:rPr>
          <w:sz w:val="24"/>
          <w:szCs w:val="24"/>
        </w:rPr>
      </w:pPr>
    </w:p>
    <w:p w:rsidR="00F37B1B" w:rsidRDefault="00F37B1B"/>
    <w:sectPr w:rsidR="00F37B1B" w:rsidSect="005913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HalmWin Cyr">
    <w:altName w:val="Times New Roman"/>
    <w:panose1 w:val="00000000000000000000"/>
    <w:charset w:val="CC"/>
    <w:family w:val="roman"/>
    <w:notTrueType/>
    <w:pitch w:val="variable"/>
    <w:sig w:usb0="00000201" w:usb1="00000000" w:usb2="00000000" w:usb3="00000000" w:csb0="00000004" w:csb1="00000000"/>
  </w:font>
  <w:font w:name="Times HalmWi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31"/>
    <w:rsid w:val="00186B04"/>
    <w:rsid w:val="005913AD"/>
    <w:rsid w:val="00A22F31"/>
    <w:rsid w:val="00F3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3AD"/>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91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3AD"/>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91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2581</Characters>
  <Application>Microsoft Office Word</Application>
  <DocSecurity>0</DocSecurity>
  <Lines>21</Lines>
  <Paragraphs>6</Paragraphs>
  <ScaleCrop>false</ScaleCrop>
  <Company>Арбитражный суд Республики Калмыкия</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2022-04-11T14:17:00Z</dcterms:created>
  <dcterms:modified xsi:type="dcterms:W3CDTF">2022-04-11T14:20:00Z</dcterms:modified>
</cp:coreProperties>
</file>